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983ADF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0C17AC"/>
    <w:rsid w:val="003B4E6C"/>
    <w:rsid w:val="00426672"/>
    <w:rsid w:val="00640F19"/>
    <w:rsid w:val="007F2E09"/>
    <w:rsid w:val="008C6B6B"/>
    <w:rsid w:val="00983ADF"/>
    <w:rsid w:val="00BC0FD4"/>
    <w:rsid w:val="00E07FEE"/>
    <w:rsid w:val="00E47843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PREDESTI,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82.288,14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01.02.2018-01.11..2020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PREDESTI,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</a:t>
          </a:r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:0755770007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E750B5EF-BA7A-4B11-9BC6-559621F0741B}" type="presOf" srcId="{336D5455-1961-4646-A04A-3927D39B104A}" destId="{A74E5900-6D26-4EF4-B675-8F22CDE21728}" srcOrd="0" destOrd="0" presId="urn:microsoft.com/office/officeart/2005/8/layout/hierarchy4"/>
    <dgm:cxn modelId="{70353ED7-64BC-4B08-A48D-FC9CF51CB269}" type="presOf" srcId="{72BA7B57-2520-43A0-ABA2-FB9FB2639A1A}" destId="{F52A4AC8-C483-4826-958F-3B3A4020A896}" srcOrd="0" destOrd="0" presId="urn:microsoft.com/office/officeart/2005/8/layout/hierarchy4"/>
    <dgm:cxn modelId="{A88ACE17-DB6F-438C-98E5-AB06757D8E98}" type="presOf" srcId="{A7288D8B-1F22-4168-A8C7-82B49FA3FB09}" destId="{86FC7B62-0EEB-4150-962C-22CE5BDDE057}" srcOrd="0" destOrd="0" presId="urn:microsoft.com/office/officeart/2005/8/layout/hierarchy4"/>
    <dgm:cxn modelId="{BD2CB721-2FCA-46FE-B24C-85FE03D27A5E}" type="presOf" srcId="{17AB18A0-8BD2-4CAF-8393-FEBB5BD19080}" destId="{5487B72B-0167-4028-9CAA-CAF2BA6EB88C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6A0D40FA-5CA7-4EAE-8974-9A81F139B748}" type="presOf" srcId="{B7441467-CBAC-40FC-8DD1-6F9B2D255689}" destId="{DADE5B57-4AB6-4A24-ABC2-BA56FE81C675}" srcOrd="0" destOrd="0" presId="urn:microsoft.com/office/officeart/2005/8/layout/hierarchy4"/>
    <dgm:cxn modelId="{03285C45-D16A-4C12-AE1E-3FBBE630859B}" type="presOf" srcId="{D64190F7-0035-4CFE-935D-C3065EA8399C}" destId="{892E94FA-5786-40A0-828A-24A4ECFD27A6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563EB351-93F2-47E9-A066-86B2927DD589}" type="presOf" srcId="{02E67AF9-15B7-4FAD-A232-37A2B6FCEA0A}" destId="{DBA90FF1-EA7E-4127-97E5-48CB582032BF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0978E483-67AA-477C-A8CF-6861D8EB6783}" type="presOf" srcId="{F03C187D-0BF6-400E-AB40-12C06CD28BDC}" destId="{ED45C3A3-1738-4309-9633-5615C85199DA}" srcOrd="0" destOrd="0" presId="urn:microsoft.com/office/officeart/2005/8/layout/hierarchy4"/>
    <dgm:cxn modelId="{510BF135-F743-4B4B-B701-4212635F5ECC}" type="presOf" srcId="{803A3C64-6FC9-428C-A3A6-C745A5BCFCC0}" destId="{2A24A2F7-C246-404A-8C89-0146F6E81600}" srcOrd="0" destOrd="0" presId="urn:microsoft.com/office/officeart/2005/8/layout/hierarchy4"/>
    <dgm:cxn modelId="{B60E5FC7-84C0-429B-B841-4D3B11D3F0FC}" type="presOf" srcId="{BD580258-D9D9-4F98-8981-46704AD99947}" destId="{CA2A2C20-067A-4889-9AD0-623B7CF1C515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0E58C01-B9CE-429E-992B-4D9918E35677}" type="presOf" srcId="{EB496F5A-2280-41E6-B187-151A9666B238}" destId="{4042A8EE-6E15-49D7-AD41-F10DE082B23A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D82CF132-DD47-406E-83E2-2AFA6B4AA822}" type="presParOf" srcId="{F52A4AC8-C483-4826-958F-3B3A4020A896}" destId="{EBA01C42-1A92-4827-A293-744531510867}" srcOrd="0" destOrd="0" presId="urn:microsoft.com/office/officeart/2005/8/layout/hierarchy4"/>
    <dgm:cxn modelId="{C9235BA8-D83C-4A93-B793-021161B5EEFB}" type="presParOf" srcId="{EBA01C42-1A92-4827-A293-744531510867}" destId="{892E94FA-5786-40A0-828A-24A4ECFD27A6}" srcOrd="0" destOrd="0" presId="urn:microsoft.com/office/officeart/2005/8/layout/hierarchy4"/>
    <dgm:cxn modelId="{5414824E-10CD-425E-9381-D9C2745CDC24}" type="presParOf" srcId="{EBA01C42-1A92-4827-A293-744531510867}" destId="{233DFB2C-8978-4464-802C-4F88E14483FD}" srcOrd="1" destOrd="0" presId="urn:microsoft.com/office/officeart/2005/8/layout/hierarchy4"/>
    <dgm:cxn modelId="{8C695626-74B3-45B1-B6F7-B3895A752A4C}" type="presParOf" srcId="{EBA01C42-1A92-4827-A293-744531510867}" destId="{A8F3472B-BE44-499A-A06A-6B3CAF22CB8F}" srcOrd="2" destOrd="0" presId="urn:microsoft.com/office/officeart/2005/8/layout/hierarchy4"/>
    <dgm:cxn modelId="{6B879FEC-568F-43DE-B583-519F7F9394C2}" type="presParOf" srcId="{A8F3472B-BE44-499A-A06A-6B3CAF22CB8F}" destId="{B47211B1-2E1F-4327-8465-2F9E02FCB454}" srcOrd="0" destOrd="0" presId="urn:microsoft.com/office/officeart/2005/8/layout/hierarchy4"/>
    <dgm:cxn modelId="{476DDFBE-430E-4D63-9D17-93E5F5C9718C}" type="presParOf" srcId="{B47211B1-2E1F-4327-8465-2F9E02FCB454}" destId="{DBA90FF1-EA7E-4127-97E5-48CB582032BF}" srcOrd="0" destOrd="0" presId="urn:microsoft.com/office/officeart/2005/8/layout/hierarchy4"/>
    <dgm:cxn modelId="{53E5B6C0-140E-4EED-90F5-BAA374395836}" type="presParOf" srcId="{B47211B1-2E1F-4327-8465-2F9E02FCB454}" destId="{F53C04A3-EDB5-4813-A150-B779BBE1D5F7}" srcOrd="1" destOrd="0" presId="urn:microsoft.com/office/officeart/2005/8/layout/hierarchy4"/>
    <dgm:cxn modelId="{71B27667-3550-4F97-942E-EF7D0A7C5D33}" type="presParOf" srcId="{B47211B1-2E1F-4327-8465-2F9E02FCB454}" destId="{686BF13E-903D-4826-AEE7-369C8AA39779}" srcOrd="2" destOrd="0" presId="urn:microsoft.com/office/officeart/2005/8/layout/hierarchy4"/>
    <dgm:cxn modelId="{73C0EF9C-8547-4369-8A34-0CBEF6795C8E}" type="presParOf" srcId="{686BF13E-903D-4826-AEE7-369C8AA39779}" destId="{4B2388A9-AE94-4CDE-B66D-467B51AD6096}" srcOrd="0" destOrd="0" presId="urn:microsoft.com/office/officeart/2005/8/layout/hierarchy4"/>
    <dgm:cxn modelId="{DB3E1913-A213-4640-9FD9-AD72941A09D8}" type="presParOf" srcId="{4B2388A9-AE94-4CDE-B66D-467B51AD6096}" destId="{DADE5B57-4AB6-4A24-ABC2-BA56FE81C675}" srcOrd="0" destOrd="0" presId="urn:microsoft.com/office/officeart/2005/8/layout/hierarchy4"/>
    <dgm:cxn modelId="{B6251028-EBD7-45CB-B937-4695A4EA6E58}" type="presParOf" srcId="{4B2388A9-AE94-4CDE-B66D-467B51AD6096}" destId="{29C73D51-E26F-448C-A406-24BD9DAA92DB}" srcOrd="1" destOrd="0" presId="urn:microsoft.com/office/officeart/2005/8/layout/hierarchy4"/>
    <dgm:cxn modelId="{66E38645-28BB-4739-B330-4FA4852DCDCB}" type="presParOf" srcId="{4B2388A9-AE94-4CDE-B66D-467B51AD6096}" destId="{66F35358-F657-40D7-B06B-04F95B6AE359}" srcOrd="2" destOrd="0" presId="urn:microsoft.com/office/officeart/2005/8/layout/hierarchy4"/>
    <dgm:cxn modelId="{2712D813-FDB5-4CBA-B9AF-976A19F0A5B4}" type="presParOf" srcId="{66F35358-F657-40D7-B06B-04F95B6AE359}" destId="{ACA63318-E77D-4C7D-BBE5-772955C45C39}" srcOrd="0" destOrd="0" presId="urn:microsoft.com/office/officeart/2005/8/layout/hierarchy4"/>
    <dgm:cxn modelId="{EFF2B94F-8E48-4BD7-A94F-9357AD55BB64}" type="presParOf" srcId="{ACA63318-E77D-4C7D-BBE5-772955C45C39}" destId="{5487B72B-0167-4028-9CAA-CAF2BA6EB88C}" srcOrd="0" destOrd="0" presId="urn:microsoft.com/office/officeart/2005/8/layout/hierarchy4"/>
    <dgm:cxn modelId="{F0F4ABA0-1237-4E45-88E0-AC9F58934278}" type="presParOf" srcId="{ACA63318-E77D-4C7D-BBE5-772955C45C39}" destId="{211657E2-FA39-4590-B167-E6047AE3530C}" srcOrd="1" destOrd="0" presId="urn:microsoft.com/office/officeart/2005/8/layout/hierarchy4"/>
    <dgm:cxn modelId="{A79D9980-9E54-4E73-A287-21BDB176E5D2}" type="presParOf" srcId="{ACA63318-E77D-4C7D-BBE5-772955C45C39}" destId="{BEABE802-8950-4E3C-9BDD-1AAF27D46D98}" srcOrd="2" destOrd="0" presId="urn:microsoft.com/office/officeart/2005/8/layout/hierarchy4"/>
    <dgm:cxn modelId="{EF6618BA-788B-4D79-9B8B-1284D70F09F1}" type="presParOf" srcId="{BEABE802-8950-4E3C-9BDD-1AAF27D46D98}" destId="{BBBEFCE9-890D-4148-B355-6AB93C8AA787}" srcOrd="0" destOrd="0" presId="urn:microsoft.com/office/officeart/2005/8/layout/hierarchy4"/>
    <dgm:cxn modelId="{604C1C8B-3C7B-461A-8439-B0C81B14FBBA}" type="presParOf" srcId="{BBBEFCE9-890D-4148-B355-6AB93C8AA787}" destId="{ED45C3A3-1738-4309-9633-5615C85199DA}" srcOrd="0" destOrd="0" presId="urn:microsoft.com/office/officeart/2005/8/layout/hierarchy4"/>
    <dgm:cxn modelId="{CC3EB13B-49BE-42A5-B2EB-57445579A416}" type="presParOf" srcId="{BBBEFCE9-890D-4148-B355-6AB93C8AA787}" destId="{790BA0A1-1987-4C0B-9A41-19BA174F37F3}" srcOrd="1" destOrd="0" presId="urn:microsoft.com/office/officeart/2005/8/layout/hierarchy4"/>
    <dgm:cxn modelId="{341D2E83-6573-48D0-89D6-64169501DF54}" type="presParOf" srcId="{BBBEFCE9-890D-4148-B355-6AB93C8AA787}" destId="{FF7CEE72-FC14-4699-9DA2-5DFBAD1ED7E8}" srcOrd="2" destOrd="0" presId="urn:microsoft.com/office/officeart/2005/8/layout/hierarchy4"/>
    <dgm:cxn modelId="{606FF600-7EC0-4FD0-BF7F-EFEB9E1A952A}" type="presParOf" srcId="{FF7CEE72-FC14-4699-9DA2-5DFBAD1ED7E8}" destId="{C38796F7-D3E9-4F1A-B55D-2A4BFDEEC64F}" srcOrd="0" destOrd="0" presId="urn:microsoft.com/office/officeart/2005/8/layout/hierarchy4"/>
    <dgm:cxn modelId="{155908D6-4E99-4121-9797-DB5EE5B31334}" type="presParOf" srcId="{C38796F7-D3E9-4F1A-B55D-2A4BFDEEC64F}" destId="{A74E5900-6D26-4EF4-B675-8F22CDE21728}" srcOrd="0" destOrd="0" presId="urn:microsoft.com/office/officeart/2005/8/layout/hierarchy4"/>
    <dgm:cxn modelId="{48F292C7-FA97-45E5-900D-9D815CF92BC4}" type="presParOf" srcId="{C38796F7-D3E9-4F1A-B55D-2A4BFDEEC64F}" destId="{896CFCD4-2613-442F-A808-49D6D4CCCB58}" srcOrd="1" destOrd="0" presId="urn:microsoft.com/office/officeart/2005/8/layout/hierarchy4"/>
    <dgm:cxn modelId="{1A111B67-AFE0-4616-81E9-7EF878A7D0F4}" type="presParOf" srcId="{C38796F7-D3E9-4F1A-B55D-2A4BFDEEC64F}" destId="{718C0092-A0A0-42B7-979F-FB3376CC4C78}" srcOrd="2" destOrd="0" presId="urn:microsoft.com/office/officeart/2005/8/layout/hierarchy4"/>
    <dgm:cxn modelId="{B6CCBDC3-0A60-4D0D-BED6-55D387A51008}" type="presParOf" srcId="{718C0092-A0A0-42B7-979F-FB3376CC4C78}" destId="{6284990F-042E-4B58-A8D6-9D7AAC9A7DD6}" srcOrd="0" destOrd="0" presId="urn:microsoft.com/office/officeart/2005/8/layout/hierarchy4"/>
    <dgm:cxn modelId="{8809DE49-52B0-4DA5-B50F-822244C9353D}" type="presParOf" srcId="{6284990F-042E-4B58-A8D6-9D7AAC9A7DD6}" destId="{4042A8EE-6E15-49D7-AD41-F10DE082B23A}" srcOrd="0" destOrd="0" presId="urn:microsoft.com/office/officeart/2005/8/layout/hierarchy4"/>
    <dgm:cxn modelId="{284B78CD-6F4E-4643-A862-5746207B1C45}" type="presParOf" srcId="{6284990F-042E-4B58-A8D6-9D7AAC9A7DD6}" destId="{353B57B3-A7E8-41E7-9BA7-341AEAC165D6}" srcOrd="1" destOrd="0" presId="urn:microsoft.com/office/officeart/2005/8/layout/hierarchy4"/>
    <dgm:cxn modelId="{BBDB0AAC-0A24-4378-A6F1-F48D4B9411BB}" type="presParOf" srcId="{6284990F-042E-4B58-A8D6-9D7AAC9A7DD6}" destId="{C8C4C3D9-7CEE-4CD3-B26E-4E4A4F17D048}" srcOrd="2" destOrd="0" presId="urn:microsoft.com/office/officeart/2005/8/layout/hierarchy4"/>
    <dgm:cxn modelId="{3B78A894-6A5E-4D4E-9EDE-F2A62786BF0B}" type="presParOf" srcId="{C8C4C3D9-7CEE-4CD3-B26E-4E4A4F17D048}" destId="{98A7550B-24B0-4B93-98D0-4E1D8371EBBF}" srcOrd="0" destOrd="0" presId="urn:microsoft.com/office/officeart/2005/8/layout/hierarchy4"/>
    <dgm:cxn modelId="{80843745-A4DE-4D58-9BAA-9431A389CE7B}" type="presParOf" srcId="{98A7550B-24B0-4B93-98D0-4E1D8371EBBF}" destId="{2A24A2F7-C246-404A-8C89-0146F6E81600}" srcOrd="0" destOrd="0" presId="urn:microsoft.com/office/officeart/2005/8/layout/hierarchy4"/>
    <dgm:cxn modelId="{B118B068-A66D-43F9-BA7B-F93E51348729}" type="presParOf" srcId="{98A7550B-24B0-4B93-98D0-4E1D8371EBBF}" destId="{913AC80D-3BC9-4C87-82F3-8CB7D50B0206}" srcOrd="1" destOrd="0" presId="urn:microsoft.com/office/officeart/2005/8/layout/hierarchy4"/>
    <dgm:cxn modelId="{82C395B0-24A2-4886-AEE7-A8F40EA00D37}" type="presParOf" srcId="{98A7550B-24B0-4B93-98D0-4E1D8371EBBF}" destId="{52E26866-9D60-401A-8E86-DDE32DFC90EC}" srcOrd="2" destOrd="0" presId="urn:microsoft.com/office/officeart/2005/8/layout/hierarchy4"/>
    <dgm:cxn modelId="{7ADA6A87-05CD-4DB0-BB6B-39E5736DE60E}" type="presParOf" srcId="{52E26866-9D60-401A-8E86-DDE32DFC90EC}" destId="{EE62A7E0-7E48-460C-AACA-60B9D89832C6}" srcOrd="0" destOrd="0" presId="urn:microsoft.com/office/officeart/2005/8/layout/hierarchy4"/>
    <dgm:cxn modelId="{5FF690CD-63B3-494F-80BA-718AEF235D37}" type="presParOf" srcId="{EE62A7E0-7E48-460C-AACA-60B9D89832C6}" destId="{86FC7B62-0EEB-4150-962C-22CE5BDDE057}" srcOrd="0" destOrd="0" presId="urn:microsoft.com/office/officeart/2005/8/layout/hierarchy4"/>
    <dgm:cxn modelId="{471ACC9B-FC4C-425B-8516-2A207D31C534}" type="presParOf" srcId="{EE62A7E0-7E48-460C-AACA-60B9D89832C6}" destId="{3354B8F4-F159-4D45-B624-B946C61283B5}" srcOrd="1" destOrd="0" presId="urn:microsoft.com/office/officeart/2005/8/layout/hierarchy4"/>
    <dgm:cxn modelId="{A9980D8B-3D6C-4F59-B655-598891452124}" type="presParOf" srcId="{EE62A7E0-7E48-460C-AACA-60B9D89832C6}" destId="{A5C8C8A3-33C3-4708-A4DB-0ED8BBF37AC0}" srcOrd="2" destOrd="0" presId="urn:microsoft.com/office/officeart/2005/8/layout/hierarchy4"/>
    <dgm:cxn modelId="{1D828EBE-B32B-4D7D-823D-6B5C053199AF}" type="presParOf" srcId="{A5C8C8A3-33C3-4708-A4DB-0ED8BBF37AC0}" destId="{93A47919-41F5-4D65-AC75-FAFC250E76F7}" srcOrd="0" destOrd="0" presId="urn:microsoft.com/office/officeart/2005/8/layout/hierarchy4"/>
    <dgm:cxn modelId="{CB4DD812-47D7-491F-B90E-6D335466C7B6}" type="presParOf" srcId="{93A47919-41F5-4D65-AC75-FAFC250E76F7}" destId="{CA2A2C20-067A-4889-9AD0-623B7CF1C515}" srcOrd="0" destOrd="0" presId="urn:microsoft.com/office/officeart/2005/8/layout/hierarchy4"/>
    <dgm:cxn modelId="{573E4009-1ACC-47D9-8C53-D2F2DCD339D2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/>
            <a:t>MODERNIZARE STRADA TEILOR-TRONSONUL DE LA KM2+495 LA KM3+405 – IN SATUL PREDESTI, COMUNA PREDESTI, JUDETUL DOLJ</a:t>
          </a:r>
          <a:r>
            <a:rPr lang="ro-RO" sz="1000" b="1"/>
            <a:t>. STRUCTURA RUTIERA PROPUSA ESTE </a:t>
          </a:r>
          <a:r>
            <a:rPr lang="ro-RO" sz="1000" b="1">
              <a:latin typeface="Calibri" panose="020F0502020204030204" pitchFamily="34" charset="0"/>
              <a:cs typeface="Calibri" panose="020F0502020204030204" pitchFamily="34" charset="0"/>
            </a:rPr>
            <a:t>: COMPLETARE DE BALAST 20cm, STRAT FUNDATIE DE PIATRA SPARTA 12cm, STRAT DE LEGATURA 6cm, STRAT DE UZURA 4cm.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sz="1000" b="1"/>
            <a:t>MODERNIZARE STRADA TEILOR-TRONSONUL DE LA KM2+495 LA KM3+405 – IN SATUL PREDESTI, COMUNA PREDESTI, JUDETUL DOLJ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sz="1000" b="1"/>
            <a:t>MODERNIZARE STRADA TEILOR-TRONSONUL DE LA KM2+495 LA KM3+405 – IN SATUL PREDESTI, COMUNA PREDESTI, JUDETUL DOLJ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6EADCD7B-CFF3-4BEA-A5AB-E731FB4E0A71}">
      <dgm:prSet custT="1"/>
      <dgm:spPr/>
      <dgm:t>
        <a:bodyPr/>
        <a:lstStyle/>
        <a:p>
          <a:r>
            <a:rPr lang="en-US" sz="1000" b="1"/>
            <a:t>MODERNIZARE STRADA TEILOR-TRONSONUL DE LA KM2+495 LA KM3+405 – IN SATUL PREDESTI, COMUNA PREDESTI, JUDETUL DOLJ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4B168D7-7034-4610-928A-B8FE3E39F349}" type="parTrans" cxnId="{3FCC3550-F8E4-46A5-B0B4-F352D97FCCED}">
      <dgm:prSet/>
      <dgm:spPr/>
      <dgm:t>
        <a:bodyPr/>
        <a:lstStyle/>
        <a:p>
          <a:endParaRPr lang="ro-RO"/>
        </a:p>
      </dgm:t>
    </dgm:pt>
    <dgm:pt modelId="{ADF0EFCA-8391-47DF-8058-74E2D9AE0F9F}" type="sibTrans" cxnId="{3FCC3550-F8E4-46A5-B0B4-F352D97FCCED}">
      <dgm:prSet/>
      <dgm:spPr/>
      <dgm:t>
        <a:bodyPr/>
        <a:lstStyle/>
        <a:p>
          <a:endParaRPr lang="ro-RO"/>
        </a:p>
      </dgm:t>
    </dgm:pt>
    <dgm:pt modelId="{C51B5B69-FE95-4B6A-8AE1-5C3BCC731F67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A0997B5-8C59-4566-B341-9FE04A9BB71D}" type="parTrans" cxnId="{2121FBEA-4C11-4E5E-9980-EDCF866EB5F4}">
      <dgm:prSet/>
      <dgm:spPr/>
      <dgm:t>
        <a:bodyPr/>
        <a:lstStyle/>
        <a:p>
          <a:endParaRPr lang="ro-RO"/>
        </a:p>
      </dgm:t>
    </dgm:pt>
    <dgm:pt modelId="{1BF471AA-5819-4B4B-8AF4-800901F8C1FF}" type="sibTrans" cxnId="{2121FBEA-4C11-4E5E-9980-EDCF866EB5F4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0372E938-3901-4734-BCA4-6FC616BD0E93}" type="presOf" srcId="{4B8CBE24-CF75-41D7-8600-676A863FF6A7}" destId="{23447CCD-1B81-4231-9550-72B81D2CD4B5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22FC1938-5DD0-4C30-B1E8-E4D3094A970C}" type="presOf" srcId="{384D8344-1B09-457C-8C5C-C9E67DE7BEAA}" destId="{63568D48-0DAA-436B-A039-D707DEB774A9}" srcOrd="0" destOrd="0" presId="urn:microsoft.com/office/officeart/2005/8/layout/vList5"/>
    <dgm:cxn modelId="{2121FBEA-4C11-4E5E-9980-EDCF866EB5F4}" srcId="{353E89F5-90FD-43B1-923C-F7A614CF3C22}" destId="{C51B5B69-FE95-4B6A-8AE1-5C3BCC731F67}" srcOrd="2" destOrd="0" parTransId="{BA0997B5-8C59-4566-B341-9FE04A9BB71D}" sibTransId="{1BF471AA-5819-4B4B-8AF4-800901F8C1FF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FC4690CF-3A93-404C-B1F6-E14D7198C86F}" type="presOf" srcId="{6EADCD7B-CFF3-4BEA-A5AB-E731FB4E0A71}" destId="{28FB0171-7E9F-4A24-A49B-3968FB810212}" srcOrd="0" destOrd="1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670DD790-FCF0-4219-BCC2-003DF3672158}" type="presOf" srcId="{353E89F5-90FD-43B1-923C-F7A614CF3C22}" destId="{A3D7207D-56C5-4FFB-88D0-51628AD11EE3}" srcOrd="0" destOrd="0" presId="urn:microsoft.com/office/officeart/2005/8/layout/vList5"/>
    <dgm:cxn modelId="{01288A4B-38AC-4DCF-B441-5F5235C9768D}" type="presOf" srcId="{59D22FCD-EAF8-48AC-A845-24F88318AD29}" destId="{6EC5E805-08FA-4895-8CA4-08082562C7BD}" srcOrd="0" destOrd="0" presId="urn:microsoft.com/office/officeart/2005/8/layout/vList5"/>
    <dgm:cxn modelId="{3FCC3550-F8E4-46A5-B0B4-F352D97FCCED}" srcId="{353E89F5-90FD-43B1-923C-F7A614CF3C22}" destId="{6EADCD7B-CFF3-4BEA-A5AB-E731FB4E0A71}" srcOrd="1" destOrd="0" parTransId="{84B168D7-7034-4610-928A-B8FE3E39F349}" sibTransId="{ADF0EFCA-8391-47DF-8058-74E2D9AE0F9F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991024FB-DB56-43A6-98B9-CABB4D80F325}" type="presOf" srcId="{FDADB1E8-E118-4093-AA16-8A7F001F8678}" destId="{6159209A-6773-4067-BD3B-B28AB2456A9F}" srcOrd="0" destOrd="0" presId="urn:microsoft.com/office/officeart/2005/8/layout/vList5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E859B137-F342-4B28-A739-D3CC53F7D380}" type="presOf" srcId="{096AC851-BD59-4B91-969A-0554B655F041}" destId="{6F97E8EC-0945-4C57-9BB0-ED664CA17D3D}" srcOrd="0" destOrd="0" presId="urn:microsoft.com/office/officeart/2005/8/layout/vList5"/>
    <dgm:cxn modelId="{30A6CB00-DFE3-45AE-A145-DB14CDD29EC2}" type="presOf" srcId="{1895B3BD-8679-4CBF-A242-CE933B3D94C3}" destId="{67D01082-9332-47DF-8279-5861B99B6E4E}" srcOrd="0" destOrd="0" presId="urn:microsoft.com/office/officeart/2005/8/layout/vList5"/>
    <dgm:cxn modelId="{7F65EE80-AEF5-45A5-853C-B9916685562B}" type="presOf" srcId="{C51B5B69-FE95-4B6A-8AE1-5C3BCC731F67}" destId="{28FB0171-7E9F-4A24-A49B-3968FB810212}" srcOrd="0" destOrd="2" presId="urn:microsoft.com/office/officeart/2005/8/layout/vList5"/>
    <dgm:cxn modelId="{E27A523A-FB58-4D51-8235-204BAD272649}" type="presOf" srcId="{73448E4E-8B9F-454F-94CC-5446AC1C272A}" destId="{96EF0AF3-C7D2-41DE-B3AE-B5F9DD7DB504}" srcOrd="0" destOrd="0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5E799BBA-7797-4934-AD46-03EF5FDB4E1E}" type="presOf" srcId="{3EAACDE0-BF98-43B8-86BB-296113FD9FCE}" destId="{676F0F9C-38DE-429C-852F-FD5801F46D45}" srcOrd="0" destOrd="0" presId="urn:microsoft.com/office/officeart/2005/8/layout/vList5"/>
    <dgm:cxn modelId="{3AE1CDD7-5804-46AE-A786-BBF40CAD7BBC}" type="presOf" srcId="{CD68AB43-5D9C-4936-A149-D3DC884804E3}" destId="{28FB0171-7E9F-4A24-A49B-3968FB810212}" srcOrd="0" destOrd="0" presId="urn:microsoft.com/office/officeart/2005/8/layout/vList5"/>
    <dgm:cxn modelId="{63A25D90-9317-495F-AB6B-C5BB998226FA}" type="presOf" srcId="{9740E7FE-3F67-4F38-8B44-B711567217BD}" destId="{B39F83D9-F0B1-4873-A1B7-4B02D7C06550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F274EE81-661D-432E-AFCA-7AF832301689}" type="presParOf" srcId="{6159209A-6773-4067-BD3B-B28AB2456A9F}" destId="{74DE518A-EFED-4C2C-B1F1-FDA0AFD619EC}" srcOrd="0" destOrd="0" presId="urn:microsoft.com/office/officeart/2005/8/layout/vList5"/>
    <dgm:cxn modelId="{695127EF-22D9-47A0-8CD4-D6E7D659818E}" type="presParOf" srcId="{74DE518A-EFED-4C2C-B1F1-FDA0AFD619EC}" destId="{6EC5E805-08FA-4895-8CA4-08082562C7BD}" srcOrd="0" destOrd="0" presId="urn:microsoft.com/office/officeart/2005/8/layout/vList5"/>
    <dgm:cxn modelId="{EE120879-D02C-4050-9BFB-CD2C91847B72}" type="presParOf" srcId="{74DE518A-EFED-4C2C-B1F1-FDA0AFD619EC}" destId="{96EF0AF3-C7D2-41DE-B3AE-B5F9DD7DB504}" srcOrd="1" destOrd="0" presId="urn:microsoft.com/office/officeart/2005/8/layout/vList5"/>
    <dgm:cxn modelId="{EF838CCF-2B23-43E4-B877-11F7F8833AE2}" type="presParOf" srcId="{6159209A-6773-4067-BD3B-B28AB2456A9F}" destId="{A0930AA0-FD87-4A15-8141-6A7AA0969E1A}" srcOrd="1" destOrd="0" presId="urn:microsoft.com/office/officeart/2005/8/layout/vList5"/>
    <dgm:cxn modelId="{BF3DB566-6F31-4EC1-82D7-4F99DD4B15E9}" type="presParOf" srcId="{6159209A-6773-4067-BD3B-B28AB2456A9F}" destId="{8C335281-4A3C-48E6-940C-A070B3D2710A}" srcOrd="2" destOrd="0" presId="urn:microsoft.com/office/officeart/2005/8/layout/vList5"/>
    <dgm:cxn modelId="{09D7414E-EE28-4A6A-B920-0B492C882AE7}" type="presParOf" srcId="{8C335281-4A3C-48E6-940C-A070B3D2710A}" destId="{676F0F9C-38DE-429C-852F-FD5801F46D45}" srcOrd="0" destOrd="0" presId="urn:microsoft.com/office/officeart/2005/8/layout/vList5"/>
    <dgm:cxn modelId="{0DAF6590-7BA4-49D8-AC43-B9268CCEB61A}" type="presParOf" srcId="{8C335281-4A3C-48E6-940C-A070B3D2710A}" destId="{67D01082-9332-47DF-8279-5861B99B6E4E}" srcOrd="1" destOrd="0" presId="urn:microsoft.com/office/officeart/2005/8/layout/vList5"/>
    <dgm:cxn modelId="{DE58C565-8EEA-4E7E-AAD2-97DD80AECF1B}" type="presParOf" srcId="{6159209A-6773-4067-BD3B-B28AB2456A9F}" destId="{4DB8D4D2-8209-434A-997A-31F4D3399CA6}" srcOrd="3" destOrd="0" presId="urn:microsoft.com/office/officeart/2005/8/layout/vList5"/>
    <dgm:cxn modelId="{3CCAD641-5228-4EE7-A4D6-69CB90A7663B}" type="presParOf" srcId="{6159209A-6773-4067-BD3B-B28AB2456A9F}" destId="{A0553061-07AE-47B2-8077-D3D61F6ED5A2}" srcOrd="4" destOrd="0" presId="urn:microsoft.com/office/officeart/2005/8/layout/vList5"/>
    <dgm:cxn modelId="{2A2D4352-124D-4AAB-9A59-40AAF8EB6FAB}" type="presParOf" srcId="{A0553061-07AE-47B2-8077-D3D61F6ED5A2}" destId="{63568D48-0DAA-436B-A039-D707DEB774A9}" srcOrd="0" destOrd="0" presId="urn:microsoft.com/office/officeart/2005/8/layout/vList5"/>
    <dgm:cxn modelId="{01DB114A-B138-4053-9679-2A54F69D901F}" type="presParOf" srcId="{A0553061-07AE-47B2-8077-D3D61F6ED5A2}" destId="{23447CCD-1B81-4231-9550-72B81D2CD4B5}" srcOrd="1" destOrd="0" presId="urn:microsoft.com/office/officeart/2005/8/layout/vList5"/>
    <dgm:cxn modelId="{2AD6827A-2ED2-48FC-9210-D842C63821E6}" type="presParOf" srcId="{6159209A-6773-4067-BD3B-B28AB2456A9F}" destId="{35165C00-86C8-4944-B584-0127B84E9F9E}" srcOrd="5" destOrd="0" presId="urn:microsoft.com/office/officeart/2005/8/layout/vList5"/>
    <dgm:cxn modelId="{3D1AAC90-F4FD-4908-AF80-B3E57C41081C}" type="presParOf" srcId="{6159209A-6773-4067-BD3B-B28AB2456A9F}" destId="{6AC748B9-B860-47A0-AA4C-B568C79F2F20}" srcOrd="6" destOrd="0" presId="urn:microsoft.com/office/officeart/2005/8/layout/vList5"/>
    <dgm:cxn modelId="{985B6CEC-928B-4D33-B663-9893C8232C9D}" type="presParOf" srcId="{6AC748B9-B860-47A0-AA4C-B568C79F2F20}" destId="{A3D7207D-56C5-4FFB-88D0-51628AD11EE3}" srcOrd="0" destOrd="0" presId="urn:microsoft.com/office/officeart/2005/8/layout/vList5"/>
    <dgm:cxn modelId="{58423D47-FA74-4563-BADD-634E2AEDBC55}" type="presParOf" srcId="{6AC748B9-B860-47A0-AA4C-B568C79F2F20}" destId="{28FB0171-7E9F-4A24-A49B-3968FB810212}" srcOrd="1" destOrd="0" presId="urn:microsoft.com/office/officeart/2005/8/layout/vList5"/>
    <dgm:cxn modelId="{ED56233E-2B28-4F2C-8079-DA4911B90426}" type="presParOf" srcId="{6159209A-6773-4067-BD3B-B28AB2456A9F}" destId="{060746E6-A6E5-4A18-B6EF-B0FBDBD2443B}" srcOrd="7" destOrd="0" presId="urn:microsoft.com/office/officeart/2005/8/layout/vList5"/>
    <dgm:cxn modelId="{544750BB-A03C-4C3D-A657-BD1F9DCF4B79}" type="presParOf" srcId="{6159209A-6773-4067-BD3B-B28AB2456A9F}" destId="{C62AA387-7049-4CEC-96B5-8866FF8D069F}" srcOrd="8" destOrd="0" presId="urn:microsoft.com/office/officeart/2005/8/layout/vList5"/>
    <dgm:cxn modelId="{35E156D9-B417-4F15-ADDF-CAD97FDF0E05}" type="presParOf" srcId="{C62AA387-7049-4CEC-96B5-8866FF8D069F}" destId="{B39F83D9-F0B1-4873-A1B7-4B02D7C06550}" srcOrd="0" destOrd="0" presId="urn:microsoft.com/office/officeart/2005/8/layout/vList5"/>
    <dgm:cxn modelId="{508A3C7F-6C52-4226-99B1-9C214C97A9A1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PREDESTI,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82.288,14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01.02.2018-01.11..2020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PREDESTI,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</a:t>
          </a: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:0755770007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/>
            <a:t>MODERNIZARE STRADA TEILOR-TRONSONUL DE LA KM2+495 LA KM3+405 – IN SATUL PREDESTI, COMUNA PREDESTI, JUDETUL DOLJ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 kern="1200"/>
            <a:t>MODERNIZARE STRADA TEILOR-TRONSONUL DE LA KM2+495 LA KM3+405 – IN SATUL PREDESTI, COMUNA PREDESTI, JUDETUL DOLJ</a:t>
          </a:r>
          <a:r>
            <a:rPr lang="ro-RO" sz="1000" b="1" kern="1200"/>
            <a:t>. STRUCTURA RUTIERA PROPUSA ESTE </a:t>
          </a:r>
          <a:r>
            <a:rPr lang="ro-RO" sz="1000" b="1" kern="1200">
              <a:latin typeface="Calibri" panose="020F0502020204030204" pitchFamily="34" charset="0"/>
              <a:cs typeface="Calibri" panose="020F0502020204030204" pitchFamily="34" charset="0"/>
            </a:rPr>
            <a:t>: COMPLETARE DE BALAST 20cm, STRAT FUNDATIE DE PIATRA SPARTA 12cm, STRAT DE LEGATURA 6cm, STRAT DE UZURA 4cm.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/>
            <a:t>MODERNIZARE STRADA TEILOR-TRONSONUL DE LA KM2+495 LA KM3+405 – IN SATUL PREDESTI, COMUNA PREDESTI, JUDETUL DOLJ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b="1" kern="1200"/>
            <a:t>MODERNIZARE STRADA TEILOR-TRONSONUL DE LA KM2+495 LA KM3+405 – IN SATUL PREDESTI, COMUNA PREDESTI, JUDETUL DOLJ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__________________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5</cp:revision>
  <dcterms:created xsi:type="dcterms:W3CDTF">2020-10-02T06:48:00Z</dcterms:created>
  <dcterms:modified xsi:type="dcterms:W3CDTF">2020-10-12T07:06:00Z</dcterms:modified>
</cp:coreProperties>
</file>